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3B" w:rsidRDefault="00BD718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BA3EF5" w:rsidRDefault="00BA3EF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“ Leonardo</w:t>
      </w:r>
      <w:proofErr w:type="gramEnd"/>
      <w:r>
        <w:rPr>
          <w:rFonts w:ascii="Verdana" w:hAnsi="Verdana" w:cs="Arial"/>
          <w:sz w:val="20"/>
          <w:szCs w:val="20"/>
        </w:rPr>
        <w:t xml:space="preserve"> da Vinci” </w:t>
      </w:r>
    </w:p>
    <w:p w:rsidR="0088643B" w:rsidRDefault="00BA3EF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di</w:t>
      </w:r>
      <w:proofErr w:type="gramEnd"/>
      <w:r>
        <w:rPr>
          <w:rFonts w:ascii="Verdana" w:hAnsi="Verdana" w:cs="Arial"/>
          <w:sz w:val="20"/>
          <w:szCs w:val="20"/>
        </w:rPr>
        <w:t xml:space="preserve"> Misterbianco (CT</w:t>
      </w:r>
      <w:r w:rsidR="00BD718E">
        <w:rPr>
          <w:rFonts w:ascii="Verdana" w:hAnsi="Verdana" w:cs="Arial"/>
          <w:sz w:val="20"/>
          <w:szCs w:val="20"/>
        </w:rPr>
        <w:t>)</w:t>
      </w:r>
    </w:p>
    <w:p w:rsidR="0088643B" w:rsidRDefault="0088643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4E3328">
        <w:rPr>
          <w:rFonts w:ascii="Arial Narrow" w:hAnsi="Arial Narrow" w:cs="Times New Roman"/>
          <w:sz w:val="22"/>
          <w:szCs w:val="22"/>
        </w:rPr>
        <w:t>20/21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delleconseguenze previste dalla legge in caso di dichiarazioni mendaci, quanto segue: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(prov.____)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parenteladi_______________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8864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643B"/>
    <w:rsid w:val="00350DE4"/>
    <w:rsid w:val="004E3328"/>
    <w:rsid w:val="0088643B"/>
    <w:rsid w:val="00890EDE"/>
    <w:rsid w:val="008E2AE9"/>
    <w:rsid w:val="0094052F"/>
    <w:rsid w:val="00BA3EF5"/>
    <w:rsid w:val="00BD718E"/>
    <w:rsid w:val="00DB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C64B-FCBE-4D69-B5D7-D8E8BA2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vincenzo tolace</cp:lastModifiedBy>
  <cp:revision>3</cp:revision>
  <cp:lastPrinted>2018-04-19T06:21:00Z</cp:lastPrinted>
  <dcterms:created xsi:type="dcterms:W3CDTF">2021-04-02T10:15:00Z</dcterms:created>
  <dcterms:modified xsi:type="dcterms:W3CDTF">2022-03-08T15:54:00Z</dcterms:modified>
</cp:coreProperties>
</file>